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(Amendment No. 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☐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0"/>
          <w:szCs w:val="20"/>
          <w:color w:val="auto"/>
        </w:rPr>
        <w:t>☒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Check the appropriate box: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Preliminary Proxy Statement</w:t>
      </w:r>
    </w:p>
    <w:p>
      <w:pPr>
        <w:spacing w:after="0" w:line="161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Confidential, for Use of the Commission Only (as permitted by Rule 14a-6(e)(2))</w:t>
      </w:r>
    </w:p>
    <w:p>
      <w:pPr>
        <w:spacing w:after="0" w:line="17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Definitive Proxy Statement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Definitive Additional Materials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VAIL RESORTS,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OASIS MANAGEMENT COMPANY LTD.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OASIS INVESTMENTS II MASTER FUND LTD.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SETH FISCHER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ROBERT A. CHAPEK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M. ASHTON HUDSON</w:t>
      </w: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(Name of Person(s) Filing Proxy Statement, if other than the Registrant)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Payment of Filing Fee (Check all boxes that apply):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No fee required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Fee paid previously with preliminary materials</w:t>
      </w:r>
    </w:p>
    <w:p>
      <w:pPr>
        <w:spacing w:after="0" w:line="175" w:lineRule="exact"/>
        <w:rPr>
          <w:rFonts w:ascii="MS PGothic" w:cs="MS PGothic" w:eastAsia="MS PGothic" w:hAnsi="MS PGothic"/>
          <w:sz w:val="20"/>
          <w:szCs w:val="20"/>
          <w:color w:val="auto"/>
        </w:rPr>
      </w:pPr>
    </w:p>
    <w:p>
      <w:pPr>
        <w:ind w:left="980" w:hanging="513"/>
        <w:spacing w:after="0"/>
        <w:tabs>
          <w:tab w:leader="none" w:pos="9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9"/>
          <w:szCs w:val="19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450" w:right="1440" w:bottom="1440" w:gutter="0" w:footer="0" w:header="0"/>
        </w:sectPr>
      </w:pPr>
    </w:p>
    <w:bookmarkStart w:id="1" w:name="page2"/>
    <w:bookmarkEnd w:id="1"/>
    <w:p>
      <w:pPr>
        <w:ind w:right="60"/>
        <w:spacing w:after="0" w:line="26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From time to time, Oasis Management Company Ltd. may publish or post the following materials on its social media channels to its website, liftingthevail.oasiscm.com, and/or appear in digital advertising.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90170</wp:posOffset>
            </wp:positionV>
            <wp:extent cx="2966085" cy="3703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70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Copy: </w:t>
      </w:r>
      <w:r>
        <w:rPr>
          <w:rFonts w:ascii="Arial" w:cs="Arial" w:eastAsia="Arial" w:hAnsi="Arial"/>
          <w:sz w:val="20"/>
          <w:szCs w:val="20"/>
          <w:color w:val="auto"/>
        </w:rPr>
        <w:t>Oasis believes that Vail Resorts (NYSE: MTN), despite its irreplaceable assets, robust competitive position and attractive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customer base, has persistently underperformed. $MTN stock has dropped more than 50% over the past five years, erasing $8B+ in value. #LiftingTheVail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Headline: </w:t>
      </w:r>
      <w:r>
        <w:rPr>
          <w:rFonts w:ascii="Arial" w:cs="Arial" w:eastAsia="Arial" w:hAnsi="Arial"/>
          <w:sz w:val="20"/>
          <w:szCs w:val="20"/>
          <w:color w:val="auto"/>
        </w:rPr>
        <w:t>Vail Resorts: Iconic Properties, Persistent Underperformance | Oasis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74930</wp:posOffset>
            </wp:positionV>
            <wp:extent cx="2966085" cy="3694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Copy: </w:t>
      </w:r>
      <w:r>
        <w:rPr>
          <w:rFonts w:ascii="Arial" w:cs="Arial" w:eastAsia="Arial" w:hAnsi="Arial"/>
          <w:sz w:val="20"/>
          <w:szCs w:val="20"/>
          <w:color w:val="auto"/>
        </w:rPr>
        <w:t>Vail Resorts’ (NYSE: MTN) relative total shareholder return has lagged Vail’s self-selected peers and the Dow Jones U.S.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Travel &amp; Leisure Index for each of the last 10 years. Oasis, which owns about 9.6% of $MTN stock, thinks shareholders deserve better. #LiftingTheVail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Headline: </w:t>
      </w:r>
      <w:r>
        <w:rPr>
          <w:rFonts w:ascii="Arial" w:cs="Arial" w:eastAsia="Arial" w:hAnsi="Arial"/>
          <w:sz w:val="20"/>
          <w:szCs w:val="20"/>
          <w:color w:val="auto"/>
        </w:rPr>
        <w:t>Vail Resorts TSR’s Long Slide | Oasis</w:t>
      </w:r>
    </w:p>
    <w:p>
      <w:pPr>
        <w:sectPr>
          <w:pgSz w:w="11900" w:h="16838" w:orient="portrait"/>
          <w:cols w:equalWidth="0" w:num="1">
            <w:col w:w="11220"/>
          </w:cols>
          <w:pgMar w:left="320" w:top="468" w:right="35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2966085" cy="3703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70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Copy: </w:t>
      </w:r>
      <w:r>
        <w:rPr>
          <w:rFonts w:ascii="Arial" w:cs="Arial" w:eastAsia="Arial" w:hAnsi="Arial"/>
          <w:sz w:val="20"/>
          <w:szCs w:val="20"/>
          <w:color w:val="auto"/>
        </w:rPr>
        <w:t>Vail Resorts (NYSE: MTN) owns some of the world’s most iconic ski resorts. Why has its stock underperformed for so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long? Oasis thinks the stagnant guest experience, weak operating performance, and a lack of Board oversight are responsible. #LiftingTheVail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Headline: </w:t>
      </w:r>
      <w:r>
        <w:rPr>
          <w:rFonts w:ascii="Arial" w:cs="Arial" w:eastAsia="Arial" w:hAnsi="Arial"/>
          <w:sz w:val="20"/>
          <w:szCs w:val="20"/>
          <w:color w:val="auto"/>
        </w:rPr>
        <w:t>Oasis Targets Vail’s Stagnant Guest Experience, Poor Board Oversight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74930</wp:posOffset>
            </wp:positionV>
            <wp:extent cx="2966085" cy="369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Copy: </w:t>
      </w:r>
      <w:r>
        <w:rPr>
          <w:rFonts w:ascii="Arial" w:cs="Arial" w:eastAsia="Arial" w:hAnsi="Arial"/>
          <w:sz w:val="20"/>
          <w:szCs w:val="20"/>
          <w:color w:val="auto"/>
        </w:rPr>
        <w:t>Oasis thinks Vail Resorts (NYSE: MTN) has all the essential attributes to deliver unforgettable guest experiences and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sustainable shareholder value. The missing element? Board oversight and accountability. #LiftingTheVail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Headline: </w:t>
      </w:r>
      <w:r>
        <w:rPr>
          <w:rFonts w:ascii="Arial" w:cs="Arial" w:eastAsia="Arial" w:hAnsi="Arial"/>
          <w:sz w:val="20"/>
          <w:szCs w:val="20"/>
          <w:color w:val="auto"/>
        </w:rPr>
        <w:t>Despite Challenges, Vail Can Get Back on Its Edges | Oasis</w:t>
      </w:r>
    </w:p>
    <w:p>
      <w:pPr>
        <w:sectPr>
          <w:pgSz w:w="11900" w:h="16838" w:orient="portrait"/>
          <w:cols w:equalWidth="0" w:num="1">
            <w:col w:w="11080"/>
          </w:cols>
          <w:pgMar w:left="320" w:top="1440" w:right="499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2966085" cy="3703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370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Copy: </w:t>
      </w:r>
      <w:r>
        <w:rPr>
          <w:rFonts w:ascii="Arial" w:cs="Arial" w:eastAsia="Arial" w:hAnsi="Arial"/>
          <w:sz w:val="20"/>
          <w:szCs w:val="20"/>
          <w:color w:val="auto"/>
        </w:rPr>
        <w:t>To strengthen Vail Resorts’ (NYSE: MTN) Board, Oasis has nominated Robert Chapek, former CEO of the Walt Disney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Co., and M. Ashton Hudson, experienced investor, entrepreneur, director and attorney, to help drive best-in-class performance for all stakeholders. #LiftingTheVail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Headline: </w:t>
      </w:r>
      <w:r>
        <w:rPr>
          <w:rFonts w:ascii="Arial" w:cs="Arial" w:eastAsia="Arial" w:hAnsi="Arial"/>
          <w:sz w:val="20"/>
          <w:szCs w:val="20"/>
          <w:color w:val="auto"/>
        </w:rPr>
        <w:t>Oasis Nominates Two Highly Qualified Board Members for Vail Resorts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Lifting the Vail: Google Search Ads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Headlines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00" w:hanging="249"/>
        <w:spacing w:after="0"/>
        <w:tabs>
          <w:tab w:leader="none" w:pos="500" w:val="left"/>
        </w:tabs>
        <w:numPr>
          <w:ilvl w:val="0"/>
          <w:numId w:val="6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Letter to Shareholders</w:t>
      </w:r>
    </w:p>
    <w:p>
      <w:pPr>
        <w:spacing w:after="0" w:line="40" w:lineRule="exact"/>
        <w:rPr>
          <w:rFonts w:ascii="Arial" w:cs="Arial" w:eastAsia="Arial" w:hAnsi="Arial"/>
          <w:sz w:val="20"/>
          <w:szCs w:val="20"/>
          <w:color w:val="auto"/>
        </w:rPr>
      </w:pPr>
    </w:p>
    <w:p>
      <w:pPr>
        <w:ind w:left="500" w:hanging="249"/>
        <w:spacing w:after="0"/>
        <w:tabs>
          <w:tab w:leader="none" w:pos="500" w:val="left"/>
        </w:tabs>
        <w:numPr>
          <w:ilvl w:val="0"/>
          <w:numId w:val="6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Read Oasis’ letter to investors</w:t>
      </w:r>
    </w:p>
    <w:p>
      <w:pPr>
        <w:spacing w:after="0" w:line="40" w:lineRule="exact"/>
        <w:rPr>
          <w:rFonts w:ascii="Arial" w:cs="Arial" w:eastAsia="Arial" w:hAnsi="Arial"/>
          <w:sz w:val="20"/>
          <w:szCs w:val="20"/>
          <w:color w:val="auto"/>
        </w:rPr>
      </w:pPr>
    </w:p>
    <w:p>
      <w:pPr>
        <w:ind w:left="500" w:hanging="249"/>
        <w:spacing w:after="0"/>
        <w:tabs>
          <w:tab w:leader="none" w:pos="500" w:val="left"/>
        </w:tabs>
        <w:numPr>
          <w:ilvl w:val="0"/>
          <w:numId w:val="6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See the case for change at Vail</w:t>
      </w:r>
    </w:p>
    <w:sectPr>
      <w:pgSz w:w="11900" w:h="16838" w:orient="portrait"/>
      <w:cols w:equalWidth="0" w:num="1">
        <w:col w:w="11020"/>
      </w:cols>
      <w:pgMar w:left="320" w:top="1440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2026-11-05T16:19:53Z</dcterms:created>
  <dcterms:modified xsi:type="dcterms:W3CDTF">2026-11-05T16:19:53Z</dcterms:modified>
</cp:coreProperties>
</file>