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367367.xml.htm"/>
      <w:bookmarkStart w:id="1" w:name="kswkform4_179136736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HORNBUCKLE WILLIAM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VAIL RESORTS,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390 INTERLOCKEN CRESCENT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BROOMFIELD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VAIL RESORTS INC</w:t>
              </w:r>
            </w:hyperlink>
            <w:r>
              <w:rPr/>
              <w:t xml:space="preserve"> [ </w:t>
            </w:r>
            <w:r>
              <w:rPr>
                <w:rFonts w:ascii="Times;serif" w:hAnsi="Times;serif"/>
                <w:color w:val="0000FF"/>
                <w:sz w:val="24"/>
                <w:shd w:fill="FFFFFF" w:val="clear"/>
              </w:rPr>
              <w:t>MTN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1,662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1,662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October 3, 2026, Reporting Person was granted 1,662 Restricted Share Units, which vest in one installment on October 3,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24 - Power of Attorney</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Nicholas Caviolo, Attorney-in-Fact for William Hornbuckle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a20260924hornbucklesecti.htm"/>
      <w:bookmarkStart w:id="3" w:name="ksa20260924hornbucklesecti"/>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Know all by these presents, that the undersigned hereby constitutes and appoints Julie DeCecco, Matthew Cooper, and Nicholas Caviolo, and with full power of substitution, the undersigned's true and lawful attorney-in-fact to: (1) 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 (2) execute for and on behalf of the undersigned, in the undersigned's capacity as an officer and/or director of Vail Resorts, Inc. (the "Company"), Forms 3, 4, and 5 in accordance with Section 16(a) of the Securities Exchange Act of 1934 and the rules thereunder; (3) 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 (4)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 IN WITNESS WHEREOF, the undersigned has caused this Power of Attorney to be executed as of this 24th day of September, 2026. By: /s/ William Hornbuckle Name: William Hornbuckle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3302" TargetMode="External"/><Relationship Id="rId5" Type="http://schemas.openxmlformats.org/officeDocument/2006/relationships/hyperlink" Target="http://www.sec.gov/cgi-bin/browse-edgar?action=getcompany&amp;CIK=00008120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1117</Words>
  <Characters>5941</Characters>
  <CharactersWithSpaces>6987</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a20260924hornbucklesecti</dc:title>
</cp:coreProperties>
</file>