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67379.xml.htm"/>
      <w:bookmarkStart w:id="1" w:name="kswkform4_17913673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SEWELL D BRUCE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VAIL RESORTS,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390 INTERLOCKEN CRESCENT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BROOMFIELD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VAIL RESORTS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3, 2026, Reporting Person was granted 1,662 Restricted Share Units, which vest in one installment on October 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Caviolo, Attorney-in-Fact for D. Bruce Sewell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7786" TargetMode="External"/><Relationship Id="rId5" Type="http://schemas.openxmlformats.org/officeDocument/2006/relationships/hyperlink" Target="http://www.sec.gov/cgi-bin/browse-edgar?action=getcompany&amp;CIK=00008120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3230</Characters>
  <CharactersWithSpaces>3754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